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050B2E62" w:rsidR="00385C6E" w:rsidRPr="00EA3306" w:rsidRDefault="00385407" w:rsidP="00385C6E">
      <w:pPr>
        <w:pStyle w:val="Pa1"/>
        <w:spacing w:after="280"/>
        <w:rPr>
          <w:rFonts w:cs="Open Sans"/>
          <w:color w:val="000000" w:themeColor="text1"/>
          <w:sz w:val="20"/>
          <w:szCs w:val="20"/>
        </w:rPr>
      </w:pPr>
      <w:r>
        <w:rPr>
          <w:rFonts w:cs="Open Sans"/>
          <w:b/>
          <w:bCs/>
          <w:color w:val="000000"/>
          <w:sz w:val="20"/>
          <w:szCs w:val="20"/>
        </w:rPr>
        <w:t>HENCO</w:t>
      </w:r>
      <w:r w:rsidR="003663CC">
        <w:rPr>
          <w:rFonts w:cs="Open Sans"/>
          <w:b/>
          <w:bCs/>
          <w:color w:val="000000"/>
          <w:sz w:val="20"/>
          <w:szCs w:val="20"/>
        </w:rPr>
        <w:t xml:space="preserve"> </w:t>
      </w:r>
      <w:r>
        <w:rPr>
          <w:rFonts w:cs="Open Sans"/>
          <w:b/>
          <w:bCs/>
          <w:color w:val="000000"/>
          <w:sz w:val="20"/>
          <w:szCs w:val="20"/>
        </w:rPr>
        <w:t xml:space="preserve">Vision Push </w:t>
      </w:r>
      <w:r w:rsidR="003663CC">
        <w:rPr>
          <w:rFonts w:cs="Open Sans"/>
          <w:b/>
          <w:bCs/>
          <w:color w:val="000000"/>
          <w:sz w:val="20"/>
          <w:szCs w:val="20"/>
        </w:rPr>
        <w:t>fitting</w:t>
      </w:r>
      <w:r w:rsidR="00385C6E" w:rsidRPr="00EA3306">
        <w:rPr>
          <w:rFonts w:cs="Open Sans"/>
          <w:b/>
          <w:bCs/>
          <w:color w:val="000000" w:themeColor="text1"/>
          <w:sz w:val="20"/>
          <w:szCs w:val="20"/>
        </w:rPr>
        <w:t xml:space="preserve">: </w:t>
      </w:r>
      <w:r w:rsidR="00385C6E" w:rsidRPr="00EA3306">
        <w:rPr>
          <w:rFonts w:cs="Open Sans"/>
          <w:color w:val="000000" w:themeColor="text1"/>
          <w:sz w:val="20"/>
          <w:szCs w:val="20"/>
        </w:rPr>
        <w:t>Sizes 16</w:t>
      </w:r>
      <w:r w:rsidR="00B462CE" w:rsidRPr="00EA3306">
        <w:rPr>
          <w:rFonts w:cs="Open Sans"/>
          <w:color w:val="000000" w:themeColor="text1"/>
          <w:sz w:val="20"/>
          <w:szCs w:val="20"/>
        </w:rPr>
        <w:t>mm</w:t>
      </w:r>
      <w:r w:rsidR="00385C6E" w:rsidRPr="00EA3306">
        <w:rPr>
          <w:rFonts w:cs="Open Sans"/>
          <w:color w:val="000000" w:themeColor="text1"/>
          <w:sz w:val="20"/>
          <w:szCs w:val="20"/>
        </w:rPr>
        <w:t>,</w:t>
      </w:r>
      <w:r w:rsidR="00BD7009" w:rsidRPr="00EA3306">
        <w:rPr>
          <w:rFonts w:cs="Open Sans"/>
          <w:color w:val="000000" w:themeColor="text1"/>
          <w:sz w:val="20"/>
          <w:szCs w:val="20"/>
        </w:rPr>
        <w:t xml:space="preserve"> </w:t>
      </w:r>
      <w:r w:rsidR="00385C6E" w:rsidRPr="00EA3306">
        <w:rPr>
          <w:rFonts w:cs="Open Sans"/>
          <w:color w:val="000000" w:themeColor="text1"/>
          <w:sz w:val="20"/>
          <w:szCs w:val="20"/>
        </w:rPr>
        <w:t>20</w:t>
      </w:r>
      <w:r w:rsidR="00B462CE" w:rsidRPr="00EA3306">
        <w:rPr>
          <w:rFonts w:cs="Open Sans"/>
          <w:color w:val="000000" w:themeColor="text1"/>
          <w:sz w:val="20"/>
          <w:szCs w:val="20"/>
        </w:rPr>
        <w:t>mm</w:t>
      </w:r>
      <w:r w:rsidR="00385C6E" w:rsidRPr="00EA3306">
        <w:rPr>
          <w:rFonts w:cs="Open Sans"/>
          <w:color w:val="000000" w:themeColor="text1"/>
          <w:sz w:val="20"/>
          <w:szCs w:val="20"/>
        </w:rPr>
        <w:t>, 26</w:t>
      </w:r>
      <w:r w:rsidR="00B462CE" w:rsidRPr="00EA3306">
        <w:rPr>
          <w:rFonts w:cs="Open Sans"/>
          <w:color w:val="000000" w:themeColor="text1"/>
          <w:sz w:val="20"/>
          <w:szCs w:val="20"/>
        </w:rPr>
        <w:t>mm</w:t>
      </w:r>
      <w:r w:rsidR="00BD7009" w:rsidRPr="00EA3306">
        <w:rPr>
          <w:rFonts w:cs="Open Sans"/>
          <w:color w:val="000000" w:themeColor="text1"/>
          <w:sz w:val="20"/>
          <w:szCs w:val="20"/>
        </w:rPr>
        <w:t>.</w:t>
      </w:r>
      <w:r w:rsidR="00385C6E" w:rsidRPr="00EA3306">
        <w:rPr>
          <w:rFonts w:cs="Open Sans"/>
          <w:color w:val="000000" w:themeColor="text1"/>
          <w:sz w:val="20"/>
          <w:szCs w:val="20"/>
        </w:rPr>
        <w:t xml:space="preserve"> </w:t>
      </w:r>
    </w:p>
    <w:p w14:paraId="2D77601C" w14:textId="621B8D7E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 w:rsidRPr="00EA3306">
        <w:rPr>
          <w:b/>
          <w:bCs/>
          <w:color w:val="000000" w:themeColor="text1"/>
          <w:sz w:val="20"/>
          <w:szCs w:val="20"/>
        </w:rPr>
        <w:t xml:space="preserve">Fittings shall comply with EN-ISO 21003-2 </w:t>
      </w:r>
      <w:r>
        <w:rPr>
          <w:b/>
          <w:bCs/>
          <w:sz w:val="20"/>
          <w:szCs w:val="20"/>
        </w:rPr>
        <w:t>and be approved by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C3D731" w14:textId="77777777" w:rsidR="006E6B70" w:rsidRDefault="00211F4F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693A07F2" w14:textId="18B0CDB5" w:rsidR="00385C6E" w:rsidRDefault="006E6B70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  <w:r w:rsidR="00385C6E">
        <w:rPr>
          <w:sz w:val="20"/>
          <w:szCs w:val="20"/>
        </w:rPr>
        <w:t xml:space="preserve"> 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69EFD6A8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E376BE">
        <w:rPr>
          <w:rFonts w:cs="Open Sans"/>
          <w:color w:val="000000"/>
          <w:sz w:val="20"/>
          <w:szCs w:val="20"/>
          <w:lang w:val="en-GB"/>
        </w:rPr>
        <w:t xml:space="preserve">demountable </w:t>
      </w:r>
      <w:r w:rsidR="00C861BB">
        <w:rPr>
          <w:rFonts w:cs="Open Sans"/>
          <w:color w:val="000000"/>
          <w:sz w:val="20"/>
          <w:szCs w:val="20"/>
          <w:lang w:val="en-GB"/>
        </w:rPr>
        <w:t>push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C861BB">
        <w:rPr>
          <w:rFonts w:cs="Open Sans"/>
          <w:color w:val="000000"/>
          <w:sz w:val="20"/>
          <w:szCs w:val="20"/>
          <w:lang w:val="en-GB"/>
        </w:rPr>
        <w:t>white</w:t>
      </w:r>
      <w:r w:rsidR="00CC2B91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PVDF</w:t>
      </w:r>
      <w:r w:rsidR="004F14D4">
        <w:rPr>
          <w:rFonts w:cs="Open Sans"/>
          <w:color w:val="000000"/>
          <w:sz w:val="20"/>
          <w:szCs w:val="20"/>
          <w:lang w:val="en-GB"/>
        </w:rPr>
        <w:t xml:space="preserve">, 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with stainless steel (AISI 304) </w:t>
      </w:r>
      <w:r w:rsidR="002813D2">
        <w:rPr>
          <w:rFonts w:cs="Open Sans"/>
          <w:color w:val="000000"/>
          <w:sz w:val="20"/>
          <w:szCs w:val="20"/>
          <w:lang w:val="en-GB"/>
        </w:rPr>
        <w:t>grip ring</w:t>
      </w:r>
      <w:r w:rsidR="00390E7D">
        <w:rPr>
          <w:rFonts w:cs="Open Sans"/>
          <w:color w:val="000000"/>
          <w:sz w:val="20"/>
          <w:szCs w:val="20"/>
          <w:lang w:val="en-GB"/>
        </w:rPr>
        <w:t xml:space="preserve"> and pipe support ring</w:t>
      </w:r>
      <w:r w:rsidR="00702AC5">
        <w:rPr>
          <w:rFonts w:cs="Open Sans"/>
          <w:color w:val="000000"/>
          <w:sz w:val="20"/>
          <w:szCs w:val="20"/>
          <w:lang w:val="en-GB"/>
        </w:rPr>
        <w:t xml:space="preserve"> and 3 viewing windows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, </w:t>
      </w:r>
      <w:r w:rsidR="0018592F" w:rsidRPr="0018592F">
        <w:rPr>
          <w:rFonts w:cs="Open Sans"/>
          <w:color w:val="000000"/>
          <w:sz w:val="20"/>
          <w:szCs w:val="20"/>
          <w:lang w:val="en-GB"/>
        </w:rPr>
        <w:t>BS</w:t>
      </w:r>
      <w:r w:rsidR="0018592F">
        <w:rPr>
          <w:rFonts w:cs="Open Sans"/>
          <w:color w:val="000000"/>
          <w:sz w:val="20"/>
          <w:szCs w:val="20"/>
          <w:lang w:val="en-GB"/>
        </w:rPr>
        <w:t>P transitions shall be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 brass CW602N</w:t>
      </w:r>
      <w:r w:rsidRPr="0018592F">
        <w:rPr>
          <w:rFonts w:cs="Open Sans"/>
          <w:color w:val="000000"/>
          <w:sz w:val="20"/>
          <w:szCs w:val="20"/>
          <w:lang w:val="en-GB"/>
        </w:rPr>
        <w:t>.</w:t>
      </w:r>
      <w:r w:rsidR="00760F43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5D73C8">
        <w:rPr>
          <w:rFonts w:cs="Open Sans"/>
          <w:color w:val="000000"/>
          <w:sz w:val="20"/>
          <w:szCs w:val="20"/>
          <w:lang w:val="en-GB"/>
        </w:rPr>
        <w:t xml:space="preserve">Sealing </w:t>
      </w:r>
      <w:r w:rsidRPr="000E24FB">
        <w:rPr>
          <w:rFonts w:cs="Open Sans"/>
          <w:color w:val="000000"/>
          <w:sz w:val="20"/>
          <w:szCs w:val="20"/>
          <w:lang w:val="en-GB"/>
        </w:rPr>
        <w:t>O-ring</w:t>
      </w:r>
      <w:r w:rsidR="005D73C8">
        <w:rPr>
          <w:rFonts w:cs="Open Sans"/>
          <w:color w:val="000000"/>
          <w:sz w:val="20"/>
          <w:szCs w:val="20"/>
          <w:lang w:val="en-GB"/>
        </w:rPr>
        <w:t>s</w:t>
      </w:r>
      <w:r w:rsidRPr="000E24FB">
        <w:rPr>
          <w:rFonts w:cs="Open Sans"/>
          <w:color w:val="000000"/>
          <w:sz w:val="20"/>
          <w:szCs w:val="20"/>
          <w:lang w:val="en-GB"/>
        </w:rPr>
        <w:t xml:space="preserve"> shall be made of black EPDM material in accordance </w:t>
      </w:r>
      <w:r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with EN681-1. </w:t>
      </w:r>
      <w:r w:rsidR="00760F43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The fittings shall come with a black </w:t>
      </w:r>
      <w:r w:rsidR="00AE2C27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EPDM </w:t>
      </w:r>
      <w:r w:rsidR="00D5674E" w:rsidRPr="00EA3306">
        <w:rPr>
          <w:rFonts w:cs="Open Sans"/>
          <w:color w:val="000000" w:themeColor="text1"/>
          <w:sz w:val="20"/>
          <w:szCs w:val="20"/>
          <w:lang w:val="en-GB"/>
        </w:rPr>
        <w:t>external O-ring</w:t>
      </w:r>
      <w:r w:rsidR="00410197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 in the screw nut</w:t>
      </w:r>
      <w:r w:rsidR="00D5674E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 to prevent </w:t>
      </w:r>
      <w:r w:rsidR="00C86E5D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dirt or chemical along the pipe </w:t>
      </w:r>
      <w:r w:rsidR="00410197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and a </w:t>
      </w:r>
      <w:r w:rsidR="00AE2C27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plug that prevents dirt from entering the fitting during installation. </w:t>
      </w:r>
      <w:r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The fittings shall be compatible with </w:t>
      </w:r>
      <w:proofErr w:type="spellStart"/>
      <w:r w:rsidR="00A56E67" w:rsidRPr="00EA3306">
        <w:rPr>
          <w:rFonts w:cs="Open Sans"/>
          <w:color w:val="000000" w:themeColor="text1"/>
          <w:sz w:val="20"/>
          <w:szCs w:val="20"/>
          <w:lang w:val="en-GB"/>
        </w:rPr>
        <w:t>Henco</w:t>
      </w:r>
      <w:proofErr w:type="spellEnd"/>
      <w:r w:rsidR="00A56E67"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 </w:t>
      </w:r>
      <w:r w:rsidRPr="00EA3306">
        <w:rPr>
          <w:rFonts w:cs="Open Sans"/>
          <w:color w:val="000000" w:themeColor="text1"/>
          <w:sz w:val="20"/>
          <w:szCs w:val="20"/>
          <w:lang w:val="en-GB"/>
        </w:rPr>
        <w:t xml:space="preserve">multilayer pipes to UNI EN 21003-2. Fittings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shall have a 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E443AE">
        <w:rPr>
          <w:rFonts w:cs="Open Sans"/>
          <w:color w:val="000000"/>
          <w:sz w:val="20"/>
          <w:szCs w:val="20"/>
          <w:lang w:val="en-GB"/>
        </w:rPr>
        <w:t>-1</w:t>
      </w:r>
      <w:r w:rsidRPr="00DD3355">
        <w:rPr>
          <w:rFonts w:cs="Open Sans"/>
          <w:color w:val="000000"/>
          <w:sz w:val="20"/>
          <w:szCs w:val="20"/>
          <w:lang w:val="en-GB"/>
        </w:rPr>
        <w:t>0°C to +95°C</w:t>
      </w:r>
      <w:r w:rsidR="00C869EE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8C24E8">
        <w:rPr>
          <w:rFonts w:cs="Open Sans"/>
          <w:color w:val="000000"/>
          <w:sz w:val="20"/>
          <w:szCs w:val="20"/>
          <w:lang w:val="en-GB"/>
        </w:rPr>
        <w:t>still be able to accept 10° deflection.</w:t>
      </w:r>
    </w:p>
    <w:p w14:paraId="7433D85F" w14:textId="103F3582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Fittings shall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385407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38540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1ADFB" w14:textId="77777777" w:rsidR="00AE125B" w:rsidRDefault="00AE125B" w:rsidP="000D652E">
      <w:pPr>
        <w:spacing w:line="240" w:lineRule="auto"/>
      </w:pPr>
      <w:r>
        <w:separator/>
      </w:r>
    </w:p>
  </w:endnote>
  <w:endnote w:type="continuationSeparator" w:id="0">
    <w:p w14:paraId="1EFB3DF8" w14:textId="77777777" w:rsidR="00AE125B" w:rsidRDefault="00AE125B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E6AC88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6DA7" w14:textId="77777777" w:rsidR="00AE125B" w:rsidRDefault="00AE125B" w:rsidP="000D652E">
      <w:pPr>
        <w:spacing w:line="240" w:lineRule="auto"/>
      </w:pPr>
      <w:r>
        <w:separator/>
      </w:r>
    </w:p>
  </w:footnote>
  <w:footnote w:type="continuationSeparator" w:id="0">
    <w:p w14:paraId="7704C16F" w14:textId="77777777" w:rsidR="00AE125B" w:rsidRDefault="00AE125B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29FE75D6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385407">
                            <w:rPr>
                              <w:color w:val="FFFFFF" w:themeColor="background1"/>
                              <w:lang w:val="en-US"/>
                            </w:rPr>
                            <w:t>Vision Push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29FE75D6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385407">
                      <w:rPr>
                        <w:color w:val="FFFFFF" w:themeColor="background1"/>
                        <w:lang w:val="en-US"/>
                      </w:rPr>
                      <w:t>Vision Push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3C2664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9378C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813D2"/>
    <w:rsid w:val="002C328A"/>
    <w:rsid w:val="002C4078"/>
    <w:rsid w:val="002C6B51"/>
    <w:rsid w:val="002E09C3"/>
    <w:rsid w:val="002E2FBC"/>
    <w:rsid w:val="003045A8"/>
    <w:rsid w:val="00323583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33D5"/>
    <w:rsid w:val="003D09BF"/>
    <w:rsid w:val="003F31BB"/>
    <w:rsid w:val="003F38BE"/>
    <w:rsid w:val="00407155"/>
    <w:rsid w:val="00410197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4F14D4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73C8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02AC5"/>
    <w:rsid w:val="0071185A"/>
    <w:rsid w:val="0072067E"/>
    <w:rsid w:val="00726598"/>
    <w:rsid w:val="00730CF4"/>
    <w:rsid w:val="00747132"/>
    <w:rsid w:val="00751A10"/>
    <w:rsid w:val="00760F43"/>
    <w:rsid w:val="007635FB"/>
    <w:rsid w:val="00786CE0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4969"/>
    <w:rsid w:val="009C162A"/>
    <w:rsid w:val="009D0430"/>
    <w:rsid w:val="009D7CFF"/>
    <w:rsid w:val="009F58A7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933C8"/>
    <w:rsid w:val="00AA72E0"/>
    <w:rsid w:val="00AB171E"/>
    <w:rsid w:val="00AB1A68"/>
    <w:rsid w:val="00AC50F2"/>
    <w:rsid w:val="00AC58C1"/>
    <w:rsid w:val="00AE125B"/>
    <w:rsid w:val="00AE2C27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DCE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5998"/>
    <w:rsid w:val="00C861BB"/>
    <w:rsid w:val="00C869EE"/>
    <w:rsid w:val="00C86E5D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33E68"/>
    <w:rsid w:val="00D40D31"/>
    <w:rsid w:val="00D45E82"/>
    <w:rsid w:val="00D463E3"/>
    <w:rsid w:val="00D5674E"/>
    <w:rsid w:val="00D65531"/>
    <w:rsid w:val="00D70D52"/>
    <w:rsid w:val="00DA58D4"/>
    <w:rsid w:val="00DB03E8"/>
    <w:rsid w:val="00DD3355"/>
    <w:rsid w:val="00DE1052"/>
    <w:rsid w:val="00DE5B7C"/>
    <w:rsid w:val="00E1223F"/>
    <w:rsid w:val="00E3128E"/>
    <w:rsid w:val="00E376BE"/>
    <w:rsid w:val="00E443AE"/>
    <w:rsid w:val="00E7269F"/>
    <w:rsid w:val="00E751CB"/>
    <w:rsid w:val="00E87F19"/>
    <w:rsid w:val="00E95D79"/>
    <w:rsid w:val="00EA3306"/>
    <w:rsid w:val="00EB1396"/>
    <w:rsid w:val="00EB5A2C"/>
    <w:rsid w:val="00ED17A0"/>
    <w:rsid w:val="00ED6502"/>
    <w:rsid w:val="00ED6B9C"/>
    <w:rsid w:val="00ED7396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3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2022-08-22T12:29:00Z</dcterms:created>
  <dcterms:modified xsi:type="dcterms:W3CDTF">2022-08-22T12:29:00Z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